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444444"/>
          <w:sz w:val="20"/>
          <w:szCs w:val="20"/>
        </w:rPr>
        <w:t xml:space="preserve">Către: Primarul Orașului Pantelimon</w:t>
      </w:r>
    </w:p>
    <w:p>
      <w:pPr>
        <w:spacing w:after="40"/>
      </w:pPr>
      <w:r>
        <w:rPr>
          <w:color w:val="444444"/>
          <w:sz w:val="20"/>
          <w:szCs w:val="20"/>
        </w:rPr>
        <w:t xml:space="preserve">Primăria Orașului Pantelimon, Str. Sfântul Gheorghe nr. 32, Oraș Pantelimon, Județul Ilfov</w:t>
      </w:r>
    </w:p>
    <w:p>
      <w:pPr>
        <w:spacing w:after="40"/>
      </w:pPr>
      <w:r>
        <w:rPr>
          <w:color w:val="444444"/>
          <w:sz w:val="20"/>
          <w:szCs w:val="20"/>
        </w:rPr>
        <w:t xml:space="preserve">E-mail: secretariat@primariapantelimon.ro  |  Registratura: relatiicupublicul@primariapantelimon.ro</w:t>
      </w:r>
    </w:p>
    <w:p>
      <w:pPr>
        <w:spacing w:after="40"/>
      </w:pPr>
      <w:r>
        <w:rPr>
          <w:color w:val="444444"/>
          <w:sz w:val="20"/>
          <w:szCs w:val="20"/>
        </w:rPr>
        <w:t xml:space="preserve">Tel.: 021 350 24 42 / 021 301 70 01  |  Fax: 021 301 70 75</w:t>
      </w:r>
    </w:p>
    <w:p>
      <w:pPr>
        <w:spacing w:after="40"/>
      </w:pPr>
      <w:r>
        <w:rPr>
          <w:color w:val="444444"/>
          <w:sz w:val="20"/>
          <w:szCs w:val="20"/>
        </w:rPr>
        <w:t xml:space="preserve">Registratura online: https://www.primariapantelimon.ro/registratura-online/</w:t>
      </w:r>
    </w:p>
    <w:p>
      <w:pPr>
        <w:spacing w:after="240" w:before="240"/>
        <w:jc w:val="center"/>
      </w:pPr>
      <w:r>
        <w:rPr>
          <w:b/>
          <w:bCs/>
          <w:sz w:val="28"/>
          <w:szCs w:val="28"/>
        </w:rPr>
        <w:t xml:space="preserve">CERERE DE COMUNICARE A DOCUMENTELOR UNEI ACHIZIȚII PUBLICE</w:t>
      </w:r>
    </w:p>
    <w:p>
      <w:pPr>
        <w:spacing w:after="120" w:line="300"/>
        <w:jc w:val="both"/>
      </w:pPr>
      <w:r>
        <w:t xml:space="preserve">Subsemnatul/Subsemnata </w:t>
      </w:r>
      <w:r>
        <w:rPr>
          <w:highlight w:val="yellow"/>
          <w:highlightCs w:val="yellow"/>
        </w:rPr>
        <w:t xml:space="preserve">[Nume și prenume]</w:t>
      </w:r>
      <w:r>
        <w:t xml:space="preserve">, cu domiciliul în </w:t>
      </w:r>
      <w:r>
        <w:rPr>
          <w:highlight w:val="yellow"/>
          <w:highlightCs w:val="yellow"/>
        </w:rPr>
        <w:t xml:space="preserve">[adresa completă]</w:t>
      </w:r>
      <w:r>
        <w:t xml:space="preserve">, e-mail </w:t>
      </w:r>
      <w:r>
        <w:rPr>
          <w:highlight w:val="yellow"/>
          <w:highlightCs w:val="yellow"/>
        </w:rPr>
        <w:t xml:space="preserve">[adresa de e-mail]</w:t>
      </w:r>
      <w:r>
        <w:t xml:space="preserve">, telefon </w:t>
      </w:r>
      <w:r>
        <w:rPr>
          <w:highlight w:val="yellow"/>
          <w:highlightCs w:val="yellow"/>
        </w:rPr>
        <w:t xml:space="preserve">[număr de telefon]</w:t>
      </w:r>
      <w:r>
        <w:t xml:space="preserve">, </w:t>
      </w:r>
    </w:p>
    <w:p>
      <w:pPr>
        <w:spacing w:after="120" w:line="300"/>
        <w:jc w:val="both"/>
      </w:pPr>
      <w:r>
        <w:t xml:space="preserve">în temeiul Legii nr. 544/2001 privind liberul acces la informațiile de interes public, vă rog să îmi comunicați următoarele documente privind achiziția identificată mai jos:</w:t>
      </w:r>
    </w:p>
    <w:p>
      <w:pPr>
        <w:spacing w:after="120" w:line="300"/>
        <w:jc w:val="both"/>
      </w:pPr>
      <w:r>
        <w:t xml:space="preserve">Identificator SEAP: </w:t>
      </w:r>
      <w:r>
        <w:rPr>
          <w:highlight w:val="yellow"/>
          <w:highlightCs w:val="yellow"/>
        </w:rPr>
        <w:t xml:space="preserve">[de ex. DA/numărul anunțului sau linkul e-licitatie.ro]</w:t>
      </w:r>
    </w:p>
    <w:p>
      <w:pPr>
        <w:spacing w:after="120" w:line="300"/>
        <w:jc w:val="both"/>
      </w:pPr>
      <w:r>
        <w:t xml:space="preserve">Obiect: </w:t>
      </w:r>
      <w:r>
        <w:rPr>
          <w:highlight w:val="yellow"/>
          <w:highlightCs w:val="yellow"/>
        </w:rPr>
        <w:t xml:space="preserve">[obiectul achiziției]</w:t>
      </w:r>
      <w:r>
        <w:t xml:space="preserve">  |  Furnizor: </w:t>
      </w:r>
      <w:r>
        <w:rPr>
          <w:highlight w:val="yellow"/>
          <w:highlightCs w:val="yellow"/>
        </w:rPr>
        <w:t xml:space="preserve">[denumire și CUI]</w:t>
      </w:r>
      <w:r>
        <w:t xml:space="preserve">  |  Valoare: </w:t>
      </w:r>
      <w:r>
        <w:rPr>
          <w:highlight w:val="yellow"/>
          <w:highlightCs w:val="yellow"/>
        </w:rPr>
        <w:t xml:space="preserve">[lei, fără TVA]</w:t>
      </w:r>
      <w:r>
        <w:t xml:space="preserve">  |  Data: </w:t>
      </w:r>
      <w:r>
        <w:rPr>
          <w:highlight w:val="yellow"/>
          <w:highlightCs w:val="yellow"/>
        </w:rPr>
        <w:t xml:space="preserve">[ZZ.LL.AAAA]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Contractul sau comanda, inclusiv eventualele acte adiționale.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Referatul de necesitate și nota justificativă privind estimarea valorii și alegerea procedurii de atribuire.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Dovada consultării pieței (ofertele sau cataloagele analizate) și documentul de atribuire.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Documentele de recepție (procese-verbale) și documentele de plată aferente.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rPr>
          <w:highlight w:val="yellow"/>
          <w:highlightCs w:val="yellow"/>
        </w:rPr>
        <w:t xml:space="preserve">[Pentru lucrări sau materiale: locațiile / străzile unde au fost executate lucrările sau folosite materialele.]</w:t>
      </w:r>
    </w:p>
    <w:p>
      <w:pPr>
        <w:spacing w:after="120" w:line="300"/>
        <w:jc w:val="both"/>
      </w:pPr>
      <w:r>
        <w:t xml:space="preserve">Doresc să primesc documentele în format electronic, la adresa de e-mail </w:t>
      </w:r>
      <w:r>
        <w:rPr>
          <w:highlight w:val="yellow"/>
          <w:highlightCs w:val="yellow"/>
        </w:rPr>
        <w:t xml:space="preserve">[adresa de e-mail]</w:t>
      </w:r>
      <w:r>
        <w:t xml:space="preserve">. Datele personale pot fi anonimizate. Dacă unele documente nu pot fi comunicate, vă rog să motivați refuzul pentru fiecare dintre ele.</w:t>
      </w:r>
    </w:p>
    <w:p>
      <w:pPr>
        <w:spacing w:after="120" w:line="300"/>
        <w:jc w:val="both"/>
      </w:pPr>
      <w:r>
        <w:t xml:space="preserve">Potrivit art. 7 alin. (1) din Legea nr. 544/2001, termenul de răspuns este de 10 zile de la înregistrare sau, pentru informații complexe, de cel mult 30 de zile.</w:t>
      </w:r>
    </w:p>
    <w:p>
      <w:pPr>
        <w:spacing w:after="120" w:line="300"/>
        <w:jc w:val="both"/>
      </w:pPr>
      <w:r>
        <w:t xml:space="preserve">Vă rog să îmi comunicați numărul de înregistrare al prezentului document la adresa de e-mail de mai sus.</w:t>
      </w:r>
    </w:p>
    <w:p/>
    <w:p>
      <w:pPr>
        <w:spacing w:after="120" w:line="300"/>
        <w:jc w:val="left"/>
      </w:pPr>
      <w:r>
        <w:t xml:space="preserve">Data: </w:t>
      </w:r>
      <w:r>
        <w:rPr>
          <w:highlight w:val="yellow"/>
          <w:highlightCs w:val="yellow"/>
        </w:rPr>
        <w:t xml:space="preserve">[ZZ.LL.AAAA]</w:t>
      </w:r>
    </w:p>
    <w:p>
      <w:pPr>
        <w:spacing w:after="120" w:line="300"/>
        <w:jc w:val="left"/>
      </w:pPr>
      <w:r>
        <w:t xml:space="preserve">Semnătura: ____________________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</w:pPr>
    <w:r>
      <w:rPr>
        <w:color w:val="666666"/>
        <w:sz w:val="16"/>
        <w:szCs w:val="16"/>
      </w:rPr>
      <w:t xml:space="preserve">Model orientativ pus la dispoziție de transparenta-pantelimon.eu. Nu reprezintă consultanță juridică. Textul a fost redactat cu ajutorul unui instrument AI și revizuit; verificați datele, completați câmpurile marcate cu galben și adaptați-l situației dumneavoastră înainte de depunere. Datele de contact ale instituțiilor au fost preluate de pe site-urile oficiale la 28.09.2026 — verificați-le înainte de trimitere. Sfat: trimiteți documentul cu relatiicupublicul@primariapantelimon.ro în CC și păstrați numărul de înregistrare primit.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transparenta-pantelimon.eu</dc:creator>
  <cp:lastModifiedBy>Un-named</cp:lastModifiedBy>
  <cp:revision>1</cp:revision>
  <dcterms:created xsi:type="dcterms:W3CDTF">2026-09-28T12:05:42.266Z</dcterms:created>
  <dcterms:modified xsi:type="dcterms:W3CDTF">2026-09-28T12:05:42.266Z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